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B3B8245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6C58F9">
        <w:rPr>
          <w:rFonts w:ascii="Verdana" w:hAnsi="Verdana" w:cs="Times New Roman"/>
          <w:b/>
        </w:rPr>
        <w:t>8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350867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350867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49410CEC" w14:textId="77777777" w:rsidR="00350867" w:rsidRPr="00350867" w:rsidRDefault="00350867" w:rsidP="009B2F0B">
      <w:pPr>
        <w:spacing w:before="120" w:after="0" w:line="360" w:lineRule="auto"/>
        <w:jc w:val="center"/>
        <w:rPr>
          <w:rFonts w:ascii="Verdana" w:hAnsi="Verdana" w:cs="Times New Roman"/>
          <w:b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01FF68ED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59787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F299F3F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</w:p>
    <w:p w14:paraId="5ACF166B" w14:textId="2F10276D" w:rsidR="00350867" w:rsidRPr="00350867" w:rsidRDefault="009C4B7A" w:rsidP="0035086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9C4B7A">
        <w:rPr>
          <w:rFonts w:ascii="Verdana" w:hAnsi="Verdana" w:cs="Arial"/>
          <w:b/>
        </w:rPr>
        <w:t>Przebudowa ulicy Borowej w Wiśniowej Górze i ulicy Bukowej w Justynowie, w ramach zadania: Modernizacja dróg gminnych</w:t>
      </w:r>
      <w:r w:rsidR="00350867" w:rsidRPr="00350867">
        <w:rPr>
          <w:rFonts w:ascii="Verdana" w:hAnsi="Verdana" w:cs="Arial"/>
          <w:b/>
        </w:rPr>
        <w:t xml:space="preserve">, </w:t>
      </w:r>
      <w:r w:rsidR="00350867" w:rsidRPr="00350867">
        <w:rPr>
          <w:rFonts w:ascii="Verdana" w:hAnsi="Verdana" w:cs="Arial"/>
        </w:rPr>
        <w:t xml:space="preserve">do dyspozycji Wykonawcy </w:t>
      </w:r>
    </w:p>
    <w:p w14:paraId="559BDB3D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736A13B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560ABF50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45888" w14:textId="77777777" w:rsidR="006347E4" w:rsidRPr="000241B1" w:rsidRDefault="006347E4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4B79C" w14:textId="2562C1DE" w:rsidR="00DF076C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10C5B185" w14:textId="5B0AB5B3" w:rsidR="00484F88" w:rsidRPr="00D12EFD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D12EFD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4B7A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9</cp:revision>
  <cp:lastPrinted>2019-09-05T13:35:00Z</cp:lastPrinted>
  <dcterms:created xsi:type="dcterms:W3CDTF">2021-04-11T09:51:00Z</dcterms:created>
  <dcterms:modified xsi:type="dcterms:W3CDTF">2021-10-27T16:04:00Z</dcterms:modified>
</cp:coreProperties>
</file>