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2C7575EF" w:rsidR="0079713A" w:rsidRPr="00E50A75" w:rsidRDefault="00F014B6" w:rsidP="000567DA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E73B3C" w:rsidRPr="00E73B3C">
        <w:rPr>
          <w:rFonts w:ascii="Verdana" w:hAnsi="Verdana" w:cs="Times New Roman"/>
          <w:b/>
          <w:bCs/>
          <w:sz w:val="24"/>
          <w:szCs w:val="24"/>
        </w:rPr>
        <w:t>Przebudowa ulicy Borowej w Wiśniowej Górze i ulicy Bukowej w Justynowie, w ramach zadania: Modernizacja dróg gminnych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73B3C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15</cp:revision>
  <cp:lastPrinted>2021-04-19T09:21:00Z</cp:lastPrinted>
  <dcterms:created xsi:type="dcterms:W3CDTF">2021-04-11T08:49:00Z</dcterms:created>
  <dcterms:modified xsi:type="dcterms:W3CDTF">2021-10-27T16:02:00Z</dcterms:modified>
</cp:coreProperties>
</file>