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7D5A0DD4" w14:textId="6017760F" w:rsidR="001F0B61" w:rsidRDefault="001F0B61" w:rsidP="009922DE">
      <w:pPr>
        <w:shd w:val="clear" w:color="auto" w:fill="FFFFFF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  <w:r w:rsidRPr="00A61BE7">
        <w:rPr>
          <w:noProof/>
        </w:rPr>
        <w:drawing>
          <wp:inline distT="0" distB="0" distL="0" distR="0" wp14:anchorId="39D3E11D" wp14:editId="2E4B15B2">
            <wp:extent cx="5760720" cy="632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4E00B" w14:textId="77777777" w:rsidR="001F0B61" w:rsidRDefault="001F0B61" w:rsidP="009922DE">
      <w:pPr>
        <w:shd w:val="clear" w:color="auto" w:fill="FFFFFF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</w:p>
    <w:p w14:paraId="15C3EB12" w14:textId="02D16964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1C22B495" w14:textId="77777777" w:rsidR="001F0B61" w:rsidRPr="001F0B61" w:rsidRDefault="001F0B61" w:rsidP="001F0B61">
      <w:pPr>
        <w:ind w:left="5246" w:hanging="426"/>
        <w:rPr>
          <w:rFonts w:ascii="Verdana" w:hAnsi="Verdana" w:cs="Times New Roman"/>
          <w:b/>
          <w:lang w:val="pl-PL"/>
        </w:rPr>
      </w:pPr>
      <w:r w:rsidRPr="001F0B61">
        <w:rPr>
          <w:rFonts w:ascii="Verdana" w:hAnsi="Verdana" w:cs="Times New Roman"/>
          <w:b/>
          <w:lang w:val="pl-PL"/>
        </w:rPr>
        <w:t>Zamawiający:</w:t>
      </w:r>
    </w:p>
    <w:p w14:paraId="7A768082" w14:textId="77777777" w:rsidR="001F0B61" w:rsidRPr="001F0B61" w:rsidRDefault="001F0B61" w:rsidP="001F0B61">
      <w:pPr>
        <w:ind w:firstLine="4820"/>
        <w:rPr>
          <w:rFonts w:ascii="Verdana" w:hAnsi="Verdana" w:cs="Times New Roman"/>
          <w:b/>
          <w:bCs/>
          <w:lang w:val="pl-PL"/>
        </w:rPr>
      </w:pPr>
      <w:r w:rsidRPr="001F0B61">
        <w:rPr>
          <w:rFonts w:ascii="Verdana" w:hAnsi="Verdana" w:cs="Times New Roman"/>
          <w:b/>
          <w:bCs/>
          <w:lang w:val="pl-PL"/>
        </w:rPr>
        <w:t>Gmina Andrespol</w:t>
      </w:r>
    </w:p>
    <w:p w14:paraId="2F2CE6E6" w14:textId="77777777" w:rsidR="001F0B61" w:rsidRPr="001F0B61" w:rsidRDefault="001F0B61" w:rsidP="001F0B61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z siedzibą w Andrespolu</w:t>
      </w:r>
    </w:p>
    <w:p w14:paraId="68A2E024" w14:textId="77777777" w:rsidR="001F0B61" w:rsidRPr="001F0B61" w:rsidRDefault="001F0B61" w:rsidP="001F0B61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 xml:space="preserve">ul. </w:t>
      </w:r>
      <w:proofErr w:type="spellStart"/>
      <w:r w:rsidRPr="001F0B61">
        <w:rPr>
          <w:rFonts w:ascii="Verdana" w:hAnsi="Verdana" w:cs="Times New Roman"/>
          <w:lang w:val="pl-PL"/>
        </w:rPr>
        <w:t>Rokicińska</w:t>
      </w:r>
      <w:proofErr w:type="spellEnd"/>
      <w:r w:rsidRPr="001F0B61">
        <w:rPr>
          <w:rFonts w:ascii="Verdana" w:hAnsi="Verdana" w:cs="Times New Roman"/>
          <w:lang w:val="pl-PL"/>
        </w:rPr>
        <w:t xml:space="preserve"> 126</w:t>
      </w:r>
    </w:p>
    <w:p w14:paraId="4B7DB612" w14:textId="77777777" w:rsidR="001F0B61" w:rsidRPr="001F0B61" w:rsidRDefault="001F0B61" w:rsidP="001F0B61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95-020 Andrespol</w:t>
      </w:r>
    </w:p>
    <w:p w14:paraId="30BEA715" w14:textId="77777777" w:rsidR="001F0B61" w:rsidRPr="001F0B61" w:rsidRDefault="001F0B61" w:rsidP="001F0B61">
      <w:pPr>
        <w:ind w:firstLine="4820"/>
        <w:rPr>
          <w:rFonts w:ascii="Verdana" w:hAnsi="Verdana" w:cs="Times New Roman"/>
          <w:lang w:val="pl-PL"/>
        </w:rPr>
      </w:pPr>
    </w:p>
    <w:p w14:paraId="1D1CA29A" w14:textId="77777777" w:rsidR="001F0B61" w:rsidRPr="001F0B61" w:rsidRDefault="001F0B61" w:rsidP="001F0B61">
      <w:pPr>
        <w:ind w:left="4820"/>
        <w:rPr>
          <w:rFonts w:ascii="Verdana" w:hAnsi="Verdana" w:cs="Times New Roman"/>
          <w:b/>
          <w:bCs/>
          <w:lang w:val="pl-PL"/>
        </w:rPr>
      </w:pPr>
      <w:r w:rsidRPr="001F0B61">
        <w:rPr>
          <w:rFonts w:ascii="Verdana" w:hAnsi="Verdana" w:cs="Times New Roman"/>
          <w:b/>
          <w:bCs/>
          <w:lang w:val="pl-PL"/>
        </w:rPr>
        <w:t>PKP Polskie Linie Kolejowe S.A. z siedzibą w Warszawie</w:t>
      </w:r>
    </w:p>
    <w:p w14:paraId="6E96BCD8" w14:textId="77777777" w:rsidR="001F0B61" w:rsidRPr="001F0B61" w:rsidRDefault="001F0B61" w:rsidP="001F0B61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 xml:space="preserve">Centrum Realizacji Inwestycji </w:t>
      </w:r>
    </w:p>
    <w:p w14:paraId="27D78E93" w14:textId="77777777" w:rsidR="001F0B61" w:rsidRPr="001F0B61" w:rsidRDefault="001F0B61" w:rsidP="001F0B61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w Warszawie</w:t>
      </w:r>
    </w:p>
    <w:p w14:paraId="13856AA8" w14:textId="77777777" w:rsidR="001F0B61" w:rsidRPr="001F0B61" w:rsidRDefault="001F0B61" w:rsidP="001F0B61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ul. Targowa 74</w:t>
      </w:r>
    </w:p>
    <w:p w14:paraId="00596CED" w14:textId="77777777" w:rsidR="001F0B61" w:rsidRPr="00AD6234" w:rsidRDefault="001F0B61" w:rsidP="001F0B61">
      <w:pPr>
        <w:ind w:firstLine="4820"/>
        <w:rPr>
          <w:rFonts w:ascii="Verdana" w:hAnsi="Verdana" w:cs="Times New Roman"/>
          <w:lang w:val="pl-PL"/>
        </w:rPr>
      </w:pPr>
      <w:r w:rsidRPr="00AD6234">
        <w:rPr>
          <w:rFonts w:ascii="Verdana" w:hAnsi="Verdana" w:cs="Times New Roman"/>
          <w:lang w:val="pl-PL"/>
        </w:rPr>
        <w:t>03 - 734 Warszawa</w:t>
      </w:r>
    </w:p>
    <w:p w14:paraId="7CB24F67" w14:textId="365CAB41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13737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9"/>
        <w:gridCol w:w="6378"/>
      </w:tblGrid>
      <w:tr w:rsidR="006C7B29" w:rsidRPr="000452AC" w14:paraId="67C233F6" w14:textId="77777777" w:rsidTr="00DB6FF3">
        <w:trPr>
          <w:trHeight w:val="651"/>
        </w:trPr>
        <w:tc>
          <w:tcPr>
            <w:tcW w:w="7359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6378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DB6FF3">
        <w:trPr>
          <w:trHeight w:val="656"/>
        </w:trPr>
        <w:tc>
          <w:tcPr>
            <w:tcW w:w="7359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378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09BAA86A" w14:textId="083D1BBD" w:rsidR="00DB6FF3" w:rsidRPr="00A20113" w:rsidRDefault="000452AC" w:rsidP="00A20113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1F0B61" w:rsidRPr="001F0B61">
        <w:rPr>
          <w:rFonts w:ascii="Verdana" w:hAnsi="Verdana" w:cs="Times New Roman"/>
          <w:b/>
          <w:bCs/>
          <w:lang w:val="pl-PL"/>
        </w:rPr>
        <w:t xml:space="preserve">Zarządzanie i sprawowanie nadzoru nad realizacją zadania inwestycyjnego </w:t>
      </w:r>
      <w:r w:rsidR="001F0B61" w:rsidRPr="001F0B61">
        <w:rPr>
          <w:rFonts w:ascii="Verdana" w:hAnsi="Verdana" w:cs="Times New Roman"/>
          <w:b/>
          <w:bCs/>
          <w:lang w:val="pl-PL"/>
        </w:rPr>
        <w:lastRenderedPageBreak/>
        <w:t>pn. 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POliŚ 5.1-35 pn. „Poprawa bezpieczeństwa na skrzyżowaniach linii kolejowych z drogami – etap III”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tbl>
      <w:tblPr>
        <w:tblW w:w="14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073"/>
        <w:gridCol w:w="1143"/>
        <w:gridCol w:w="1762"/>
        <w:gridCol w:w="1248"/>
        <w:gridCol w:w="1938"/>
        <w:gridCol w:w="1906"/>
        <w:gridCol w:w="1433"/>
        <w:gridCol w:w="2056"/>
      </w:tblGrid>
      <w:tr w:rsidR="00A20113" w:rsidRPr="00DB6FF3" w14:paraId="7772778D" w14:textId="77777777" w:rsidTr="00EA7C1F">
        <w:trPr>
          <w:trHeight w:val="262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B9ECE" w14:textId="77777777" w:rsidR="00DB6FF3" w:rsidRPr="007B1580" w:rsidRDefault="00DB6FF3" w:rsidP="00EA7C1F">
            <w:pPr>
              <w:jc w:val="center"/>
              <w:rPr>
                <w:sz w:val="18"/>
                <w:szCs w:val="18"/>
              </w:rPr>
            </w:pPr>
            <w:proofErr w:type="spellStart"/>
            <w:r w:rsidRPr="007B1580">
              <w:rPr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2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683CCB" w14:textId="77777777" w:rsidR="00DB6FF3" w:rsidRPr="007B1580" w:rsidRDefault="00DB6FF3" w:rsidP="00EA7C1F">
            <w:pPr>
              <w:jc w:val="center"/>
              <w:rPr>
                <w:sz w:val="18"/>
                <w:szCs w:val="18"/>
              </w:rPr>
            </w:pPr>
            <w:proofErr w:type="spellStart"/>
            <w:r w:rsidRPr="007B1580">
              <w:rPr>
                <w:sz w:val="18"/>
                <w:szCs w:val="18"/>
              </w:rPr>
              <w:t>Imię</w:t>
            </w:r>
            <w:proofErr w:type="spellEnd"/>
            <w:r w:rsidRPr="007B1580">
              <w:rPr>
                <w:sz w:val="18"/>
                <w:szCs w:val="18"/>
              </w:rPr>
              <w:t xml:space="preserve"> </w:t>
            </w:r>
            <w:proofErr w:type="spellStart"/>
            <w:r w:rsidRPr="007B1580">
              <w:rPr>
                <w:sz w:val="18"/>
                <w:szCs w:val="18"/>
              </w:rPr>
              <w:t>i</w:t>
            </w:r>
            <w:proofErr w:type="spellEnd"/>
            <w:r w:rsidRPr="007B1580">
              <w:rPr>
                <w:sz w:val="18"/>
                <w:szCs w:val="18"/>
              </w:rPr>
              <w:t xml:space="preserve"> </w:t>
            </w:r>
            <w:proofErr w:type="spellStart"/>
            <w:r w:rsidRPr="007B1580">
              <w:rPr>
                <w:sz w:val="18"/>
                <w:szCs w:val="18"/>
              </w:rPr>
              <w:t>Nazwisko</w:t>
            </w:r>
            <w:proofErr w:type="spellEnd"/>
            <w:r w:rsidRPr="007B1580">
              <w:rPr>
                <w:sz w:val="18"/>
                <w:szCs w:val="18"/>
              </w:rPr>
              <w:t xml:space="preserve"> </w:t>
            </w:r>
            <w:proofErr w:type="spellStart"/>
            <w:r w:rsidRPr="007B1580">
              <w:rPr>
                <w:sz w:val="18"/>
                <w:szCs w:val="18"/>
              </w:rPr>
              <w:t>osoby</w:t>
            </w:r>
            <w:proofErr w:type="spellEnd"/>
          </w:p>
        </w:tc>
        <w:tc>
          <w:tcPr>
            <w:tcW w:w="82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13088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Opis kwalifikacji i/lub doświadczenia</w:t>
            </w:r>
          </w:p>
        </w:tc>
        <w:tc>
          <w:tcPr>
            <w:tcW w:w="1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DFA3C0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Stanowisko, na które osoba jest proponowana</w:t>
            </w: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99EE7E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Podstawa dysponowania</w:t>
            </w:r>
          </w:p>
          <w:p w14:paraId="625F2745" w14:textId="1BEA57F5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(np. umowa o pracę lub inny stosunek cywilno-prawny potwierdzający </w:t>
            </w:r>
            <w:r w:rsidR="00A20113">
              <w:rPr>
                <w:b/>
                <w:sz w:val="18"/>
                <w:szCs w:val="18"/>
                <w:lang w:val="pl-PL"/>
              </w:rPr>
              <w:t>podstawę</w:t>
            </w:r>
            <w:r w:rsidRPr="00DB6FF3">
              <w:rPr>
                <w:sz w:val="18"/>
                <w:szCs w:val="18"/>
                <w:lang w:val="pl-PL"/>
              </w:rPr>
              <w:t xml:space="preserve"> </w:t>
            </w:r>
            <w:r w:rsidR="00A20113">
              <w:rPr>
                <w:sz w:val="18"/>
                <w:szCs w:val="18"/>
                <w:lang w:val="pl-PL"/>
              </w:rPr>
              <w:t xml:space="preserve">(bezpośrednio/pośrednio) </w:t>
            </w:r>
            <w:r w:rsidRPr="00DB6FF3">
              <w:rPr>
                <w:sz w:val="18"/>
                <w:szCs w:val="18"/>
                <w:lang w:val="pl-PL"/>
              </w:rPr>
              <w:t>dysponowania)</w:t>
            </w:r>
          </w:p>
        </w:tc>
      </w:tr>
      <w:tr w:rsidR="00A20113" w:rsidRPr="00DB6FF3" w14:paraId="7F69BB1B" w14:textId="77777777" w:rsidTr="00EA7C1F">
        <w:trPr>
          <w:trHeight w:val="1814"/>
          <w:jc w:val="center"/>
        </w:trPr>
        <w:tc>
          <w:tcPr>
            <w:tcW w:w="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61553A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1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0F9FC3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70C1E5" w14:textId="64C6C970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Podmiot na rzecz którego usługi były wykonane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CB6806" w14:textId="77777777" w:rsidR="00DB6FF3" w:rsidRPr="00DB6FF3" w:rsidRDefault="00DB6FF3" w:rsidP="00EA7C1F">
            <w:pPr>
              <w:ind w:left="-88" w:right="-99"/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Okres trwania od data</w:t>
            </w:r>
            <w:r w:rsidRPr="00DB6FF3">
              <w:rPr>
                <w:sz w:val="18"/>
                <w:szCs w:val="18"/>
                <w:lang w:val="pl-PL"/>
              </w:rPr>
              <w:br/>
              <w:t>(m-c, rok) -</w:t>
            </w:r>
          </w:p>
          <w:p w14:paraId="1A62955C" w14:textId="77777777" w:rsidR="00DB6FF3" w:rsidRPr="00DB6FF3" w:rsidRDefault="00DB6FF3" w:rsidP="00EA7C1F">
            <w:pPr>
              <w:ind w:left="-88" w:right="-99"/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do data </w:t>
            </w:r>
            <w:r w:rsidRPr="00DB6FF3">
              <w:rPr>
                <w:sz w:val="18"/>
                <w:szCs w:val="18"/>
                <w:lang w:val="pl-PL"/>
              </w:rPr>
              <w:br/>
              <w:t>(m-c, rok)</w:t>
            </w:r>
          </w:p>
          <w:p w14:paraId="5308A278" w14:textId="2C1B863F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b/>
                <w:sz w:val="18"/>
                <w:szCs w:val="18"/>
                <w:lang w:val="pl-PL"/>
              </w:rPr>
              <w:t>(wykonanej usługi)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4DAA57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Zajmowane stanowisko</w:t>
            </w:r>
          </w:p>
          <w:p w14:paraId="778C8FCA" w14:textId="36F9F08F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b/>
                <w:sz w:val="18"/>
                <w:szCs w:val="18"/>
                <w:lang w:val="pl-PL"/>
              </w:rPr>
              <w:t>(w czasie wykonania usługi)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751D76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Opis doświadczenia </w:t>
            </w:r>
            <w:r w:rsidRPr="00DB6FF3">
              <w:rPr>
                <w:sz w:val="18"/>
                <w:szCs w:val="18"/>
                <w:lang w:val="pl-PL"/>
              </w:rPr>
              <w:br/>
              <w:t>w poszczególnych okresach potwierdzający spełnianie warunków</w:t>
            </w:r>
          </w:p>
          <w:p w14:paraId="35F8130E" w14:textId="2D8E7757" w:rsidR="00DB6FF3" w:rsidRPr="00DB6FF3" w:rsidRDefault="00DB6FF3" w:rsidP="00EA7C1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B6FF3">
              <w:rPr>
                <w:b/>
                <w:sz w:val="18"/>
                <w:szCs w:val="18"/>
                <w:lang w:val="pl-PL"/>
              </w:rPr>
              <w:t>(poszczególnych wykonanych usług)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FFDC1A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Wymagane uprawnienia </w:t>
            </w:r>
            <w:r w:rsidRPr="00DB6FF3">
              <w:rPr>
                <w:b/>
                <w:sz w:val="18"/>
                <w:szCs w:val="18"/>
                <w:lang w:val="pl-PL"/>
              </w:rPr>
              <w:t xml:space="preserve">(podać pełny zakres uprawnień oraz nr i datę wydania) </w:t>
            </w:r>
          </w:p>
        </w:tc>
        <w:tc>
          <w:tcPr>
            <w:tcW w:w="1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B8705" w14:textId="77777777" w:rsidR="00DB6FF3" w:rsidRPr="00DB6FF3" w:rsidRDefault="00DB6FF3" w:rsidP="00EA7C1F">
            <w:pPr>
              <w:rPr>
                <w:lang w:val="pl-PL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79FCA" w14:textId="77777777" w:rsidR="00DB6FF3" w:rsidRPr="00DB6FF3" w:rsidRDefault="00DB6FF3" w:rsidP="00EA7C1F">
            <w:pPr>
              <w:rPr>
                <w:lang w:val="pl-PL"/>
              </w:rPr>
            </w:pPr>
          </w:p>
        </w:tc>
      </w:tr>
      <w:tr w:rsidR="00A20113" w:rsidRPr="001978A8" w14:paraId="333A31C8" w14:textId="77777777" w:rsidTr="00EA7C1F">
        <w:trPr>
          <w:trHeight w:val="212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63BF9E4" w14:textId="77777777" w:rsidR="00DB6FF3" w:rsidRPr="001978A8" w:rsidRDefault="00DB6FF3" w:rsidP="00EA7C1F">
            <w:pPr>
              <w:spacing w:line="320" w:lineRule="exact"/>
              <w:jc w:val="center"/>
            </w:pPr>
            <w:r w:rsidRPr="001978A8">
              <w:rPr>
                <w:sz w:val="22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5EE613E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162" w:type="dxa"/>
            <w:tcBorders>
              <w:top w:val="single" w:sz="12" w:space="0" w:color="000000"/>
              <w:bottom w:val="single" w:sz="4" w:space="0" w:color="000000"/>
            </w:tcBorders>
          </w:tcPr>
          <w:p w14:paraId="751550F3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827" w:type="dxa"/>
            <w:tcBorders>
              <w:top w:val="single" w:sz="12" w:space="0" w:color="000000"/>
              <w:bottom w:val="single" w:sz="4" w:space="0" w:color="000000"/>
            </w:tcBorders>
          </w:tcPr>
          <w:p w14:paraId="4DCF7AC7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266" w:type="dxa"/>
            <w:tcBorders>
              <w:top w:val="single" w:sz="12" w:space="0" w:color="000000"/>
              <w:bottom w:val="single" w:sz="4" w:space="0" w:color="000000"/>
            </w:tcBorders>
          </w:tcPr>
          <w:p w14:paraId="2BA611EA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14:paraId="1D0A0DE2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14:paraId="25C362B5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457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53AE77CB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67368FDE" w14:textId="77777777" w:rsidR="00DB6FF3" w:rsidRPr="001978A8" w:rsidRDefault="00DB6FF3" w:rsidP="00EA7C1F">
            <w:pPr>
              <w:spacing w:line="320" w:lineRule="exact"/>
            </w:pPr>
          </w:p>
        </w:tc>
      </w:tr>
      <w:tr w:rsidR="00A20113" w:rsidRPr="001978A8" w14:paraId="3AB8F7C1" w14:textId="77777777" w:rsidTr="00EA7C1F">
        <w:trPr>
          <w:trHeight w:val="212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5A94A257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2187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14:paraId="1324D7E6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077B4270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827" w:type="dxa"/>
            <w:tcBorders>
              <w:top w:val="single" w:sz="4" w:space="0" w:color="000000"/>
            </w:tcBorders>
          </w:tcPr>
          <w:p w14:paraId="1EB078CA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266" w:type="dxa"/>
            <w:tcBorders>
              <w:top w:val="single" w:sz="4" w:space="0" w:color="000000"/>
            </w:tcBorders>
          </w:tcPr>
          <w:p w14:paraId="73169667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4494D006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1BFD5185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top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602D1EE6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E07579D" w14:textId="77777777" w:rsidR="00DB6FF3" w:rsidRPr="001978A8" w:rsidRDefault="00DB6FF3" w:rsidP="00EA7C1F">
            <w:pPr>
              <w:spacing w:line="320" w:lineRule="exact"/>
            </w:pPr>
          </w:p>
        </w:tc>
      </w:tr>
      <w:tr w:rsidR="00A20113" w:rsidRPr="001978A8" w14:paraId="5133D19D" w14:textId="77777777" w:rsidTr="00EA7C1F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5057928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1E05EFC4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162" w:type="dxa"/>
          </w:tcPr>
          <w:p w14:paraId="64CBEBD2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827" w:type="dxa"/>
          </w:tcPr>
          <w:p w14:paraId="7E22CB46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266" w:type="dxa"/>
          </w:tcPr>
          <w:p w14:paraId="17DD4387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1E7458B4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707BAFE1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5417374F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9B1B32F" w14:textId="77777777" w:rsidR="00DB6FF3" w:rsidRPr="001978A8" w:rsidRDefault="00DB6FF3" w:rsidP="00EA7C1F">
            <w:pPr>
              <w:spacing w:line="320" w:lineRule="exact"/>
            </w:pPr>
          </w:p>
        </w:tc>
      </w:tr>
      <w:tr w:rsidR="00A20113" w:rsidRPr="001978A8" w14:paraId="0D6722A9" w14:textId="77777777" w:rsidTr="00EA7C1F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BFD4F13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4FCF59FA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162" w:type="dxa"/>
          </w:tcPr>
          <w:p w14:paraId="60BBAFFF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827" w:type="dxa"/>
          </w:tcPr>
          <w:p w14:paraId="1B5BC439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266" w:type="dxa"/>
          </w:tcPr>
          <w:p w14:paraId="2A83787A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10B1BBE3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0D81A598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41BA7F8D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ABC1B11" w14:textId="77777777" w:rsidR="00DB6FF3" w:rsidRPr="001978A8" w:rsidRDefault="00DB6FF3" w:rsidP="00EA7C1F">
            <w:pPr>
              <w:spacing w:line="320" w:lineRule="exact"/>
            </w:pPr>
          </w:p>
        </w:tc>
      </w:tr>
      <w:tr w:rsidR="00A20113" w:rsidRPr="001978A8" w14:paraId="36532CC9" w14:textId="77777777" w:rsidTr="00EA7C1F">
        <w:trPr>
          <w:trHeight w:val="197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8A96BCF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2699C9CE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14:paraId="74DFA2FF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827" w:type="dxa"/>
            <w:tcBorders>
              <w:bottom w:val="single" w:sz="12" w:space="0" w:color="000000"/>
            </w:tcBorders>
          </w:tcPr>
          <w:p w14:paraId="427D158F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266" w:type="dxa"/>
            <w:tcBorders>
              <w:bottom w:val="single" w:sz="12" w:space="0" w:color="000000"/>
            </w:tcBorders>
          </w:tcPr>
          <w:p w14:paraId="53B0F1C7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  <w:tcBorders>
              <w:bottom w:val="single" w:sz="12" w:space="0" w:color="000000"/>
            </w:tcBorders>
          </w:tcPr>
          <w:p w14:paraId="46384F89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  <w:tcBorders>
              <w:bottom w:val="single" w:sz="12" w:space="0" w:color="000000"/>
            </w:tcBorders>
          </w:tcPr>
          <w:p w14:paraId="7950185A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bottom w:val="single" w:sz="12" w:space="0" w:color="000000"/>
              <w:right w:val="single" w:sz="6" w:space="0" w:color="auto"/>
            </w:tcBorders>
          </w:tcPr>
          <w:p w14:paraId="10C32FE1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2B1095E5" w14:textId="77777777" w:rsidR="00DB6FF3" w:rsidRPr="001978A8" w:rsidRDefault="00DB6FF3" w:rsidP="00EA7C1F">
            <w:pPr>
              <w:spacing w:line="320" w:lineRule="exact"/>
            </w:pPr>
          </w:p>
        </w:tc>
      </w:tr>
      <w:tr w:rsidR="00A20113" w:rsidRPr="001978A8" w14:paraId="3EB5EDED" w14:textId="77777777" w:rsidTr="00EA7C1F">
        <w:trPr>
          <w:trHeight w:val="191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E9F682" w14:textId="77777777" w:rsidR="00DB6FF3" w:rsidRPr="001978A8" w:rsidRDefault="00DB6FF3" w:rsidP="00EA7C1F">
            <w:pPr>
              <w:spacing w:line="320" w:lineRule="exact"/>
              <w:jc w:val="center"/>
            </w:pPr>
            <w:r w:rsidRPr="001978A8">
              <w:rPr>
                <w:sz w:val="22"/>
              </w:rPr>
              <w:t>2</w:t>
            </w:r>
          </w:p>
        </w:tc>
        <w:tc>
          <w:tcPr>
            <w:tcW w:w="2187" w:type="dxa"/>
            <w:vMerge w:val="restart"/>
            <w:tcBorders>
              <w:top w:val="single" w:sz="12" w:space="0" w:color="000000"/>
            </w:tcBorders>
          </w:tcPr>
          <w:p w14:paraId="3DA2AAC0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162" w:type="dxa"/>
            <w:tcBorders>
              <w:top w:val="single" w:sz="12" w:space="0" w:color="000000"/>
            </w:tcBorders>
          </w:tcPr>
          <w:p w14:paraId="247D5334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827" w:type="dxa"/>
            <w:tcBorders>
              <w:top w:val="single" w:sz="12" w:space="0" w:color="000000"/>
            </w:tcBorders>
          </w:tcPr>
          <w:p w14:paraId="76EDC85B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266" w:type="dxa"/>
            <w:tcBorders>
              <w:top w:val="single" w:sz="12" w:space="0" w:color="000000"/>
            </w:tcBorders>
          </w:tcPr>
          <w:p w14:paraId="1B2C3C6D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14:paraId="0B16F4B2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  <w:tcBorders>
              <w:top w:val="single" w:sz="12" w:space="0" w:color="000000"/>
            </w:tcBorders>
          </w:tcPr>
          <w:p w14:paraId="0AB61501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457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06506DA8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568B728A" w14:textId="77777777" w:rsidR="00DB6FF3" w:rsidRPr="001978A8" w:rsidRDefault="00DB6FF3" w:rsidP="00EA7C1F">
            <w:pPr>
              <w:spacing w:line="320" w:lineRule="exact"/>
            </w:pPr>
          </w:p>
        </w:tc>
      </w:tr>
      <w:tr w:rsidR="00A20113" w:rsidRPr="001978A8" w14:paraId="33426ED6" w14:textId="77777777" w:rsidTr="00EA7C1F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14:paraId="6475761C" w14:textId="77777777" w:rsidR="00DB6FF3" w:rsidRPr="001978A8" w:rsidRDefault="00DB6FF3" w:rsidP="00EA7C1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87" w:type="dxa"/>
            <w:vMerge/>
          </w:tcPr>
          <w:p w14:paraId="09410849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162" w:type="dxa"/>
          </w:tcPr>
          <w:p w14:paraId="1EE79284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827" w:type="dxa"/>
          </w:tcPr>
          <w:p w14:paraId="34EC9C0F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266" w:type="dxa"/>
          </w:tcPr>
          <w:p w14:paraId="742BB793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4C2E7139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2CBA640F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9D70D0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3FD9B7B" w14:textId="77777777" w:rsidR="00DB6FF3" w:rsidRPr="001978A8" w:rsidRDefault="00DB6FF3" w:rsidP="00EA7C1F">
            <w:pPr>
              <w:spacing w:line="320" w:lineRule="exact"/>
            </w:pPr>
          </w:p>
        </w:tc>
      </w:tr>
      <w:tr w:rsidR="00A20113" w:rsidRPr="001978A8" w14:paraId="48C8AA5A" w14:textId="77777777" w:rsidTr="00EA7C1F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14:paraId="16A2E794" w14:textId="77777777" w:rsidR="00DB6FF3" w:rsidRPr="001978A8" w:rsidRDefault="00DB6FF3" w:rsidP="00EA7C1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87" w:type="dxa"/>
            <w:vMerge/>
          </w:tcPr>
          <w:p w14:paraId="029AD875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162" w:type="dxa"/>
          </w:tcPr>
          <w:p w14:paraId="096EC31E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827" w:type="dxa"/>
          </w:tcPr>
          <w:p w14:paraId="79401BBB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266" w:type="dxa"/>
          </w:tcPr>
          <w:p w14:paraId="2B74D0DB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3B7D3CE6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4E960724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C9CC3C5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0F58A6" w14:textId="77777777" w:rsidR="00DB6FF3" w:rsidRPr="001978A8" w:rsidRDefault="00DB6FF3" w:rsidP="00EA7C1F">
            <w:pPr>
              <w:spacing w:line="320" w:lineRule="exact"/>
            </w:pPr>
          </w:p>
        </w:tc>
      </w:tr>
      <w:tr w:rsidR="00A20113" w:rsidRPr="001978A8" w14:paraId="04295261" w14:textId="77777777" w:rsidTr="00EA7C1F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14:paraId="553C1490" w14:textId="77777777" w:rsidR="00DB6FF3" w:rsidRPr="001978A8" w:rsidRDefault="00DB6FF3" w:rsidP="00EA7C1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87" w:type="dxa"/>
            <w:vMerge/>
          </w:tcPr>
          <w:p w14:paraId="7CEDB84B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162" w:type="dxa"/>
          </w:tcPr>
          <w:p w14:paraId="46C4093C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827" w:type="dxa"/>
          </w:tcPr>
          <w:p w14:paraId="69A32387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266" w:type="dxa"/>
          </w:tcPr>
          <w:p w14:paraId="3296DEFD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60F56DCB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</w:tcPr>
          <w:p w14:paraId="4281F570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EB1AAB9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0EF374C" w14:textId="77777777" w:rsidR="00DB6FF3" w:rsidRPr="001978A8" w:rsidRDefault="00DB6FF3" w:rsidP="00EA7C1F">
            <w:pPr>
              <w:spacing w:line="320" w:lineRule="exact"/>
            </w:pPr>
          </w:p>
        </w:tc>
      </w:tr>
      <w:tr w:rsidR="00A20113" w:rsidRPr="001978A8" w14:paraId="255EAA59" w14:textId="77777777" w:rsidTr="00EA7C1F">
        <w:trPr>
          <w:trHeight w:val="50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049F8B4" w14:textId="77777777" w:rsidR="00DB6FF3" w:rsidRPr="001978A8" w:rsidRDefault="00DB6FF3" w:rsidP="00EA7C1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70D6E455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14:paraId="7F029400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827" w:type="dxa"/>
            <w:tcBorders>
              <w:bottom w:val="single" w:sz="12" w:space="0" w:color="000000"/>
            </w:tcBorders>
          </w:tcPr>
          <w:p w14:paraId="20F4BF69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266" w:type="dxa"/>
            <w:tcBorders>
              <w:bottom w:val="single" w:sz="12" w:space="0" w:color="000000"/>
            </w:tcBorders>
          </w:tcPr>
          <w:p w14:paraId="685FD8EA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  <w:tcBorders>
              <w:bottom w:val="single" w:sz="12" w:space="0" w:color="000000"/>
            </w:tcBorders>
          </w:tcPr>
          <w:p w14:paraId="40116492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86" w:type="dxa"/>
            <w:tcBorders>
              <w:bottom w:val="single" w:sz="12" w:space="0" w:color="000000"/>
            </w:tcBorders>
          </w:tcPr>
          <w:p w14:paraId="764C0D87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AFE1BD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73E681" w14:textId="77777777" w:rsidR="00DB6FF3" w:rsidRPr="001978A8" w:rsidRDefault="00DB6FF3" w:rsidP="00EA7C1F">
            <w:pPr>
              <w:spacing w:line="320" w:lineRule="exact"/>
            </w:pPr>
          </w:p>
        </w:tc>
      </w:tr>
    </w:tbl>
    <w:p w14:paraId="643EA1B1" w14:textId="77777777" w:rsidR="000452AC" w:rsidRPr="000452AC" w:rsidRDefault="000452AC" w:rsidP="00A20113">
      <w:pPr>
        <w:spacing w:after="120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57CF2D51" w:rsidR="000452AC" w:rsidRPr="000452AC" w:rsidRDefault="000452AC" w:rsidP="0022350D">
      <w:pPr>
        <w:widowControl/>
        <w:suppressAutoHyphens w:val="0"/>
        <w:spacing w:after="120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E00727D" w14:textId="2B5DCAF2" w:rsidR="000452AC" w:rsidRPr="00A20113" w:rsidRDefault="000452AC" w:rsidP="00A20113">
      <w:pPr>
        <w:widowControl/>
        <w:suppressAutoHyphens w:val="0"/>
        <w:spacing w:after="120"/>
        <w:jc w:val="both"/>
        <w:rPr>
          <w:rFonts w:ascii="Verdana" w:hAnsi="Verdana"/>
          <w:b/>
          <w:i/>
          <w:color w:val="FF0000"/>
          <w:lang w:val="pl-PL"/>
        </w:rPr>
      </w:pPr>
      <w:r w:rsidRPr="00831CA7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831CA7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831CA7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831CA7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831CA7">
        <w:rPr>
          <w:rFonts w:ascii="Verdana" w:hAnsi="Verdana"/>
          <w:sz w:val="20"/>
          <w:szCs w:val="20"/>
          <w:lang w:val="pl-PL"/>
        </w:rPr>
        <w:t xml:space="preserve">podmiot trzeci </w:t>
      </w:r>
    </w:p>
    <w:sectPr w:rsidR="000452AC" w:rsidRPr="00A20113" w:rsidSect="00DB6FF3">
      <w:footerReference w:type="default" r:id="rId9"/>
      <w:pgSz w:w="16838" w:h="11906" w:orient="landscape"/>
      <w:pgMar w:top="1417" w:right="1812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0B61"/>
    <w:rsid w:val="001F287E"/>
    <w:rsid w:val="001F3F8F"/>
    <w:rsid w:val="00203B81"/>
    <w:rsid w:val="00207942"/>
    <w:rsid w:val="0021142E"/>
    <w:rsid w:val="00213E24"/>
    <w:rsid w:val="00214AE3"/>
    <w:rsid w:val="0022350D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E7E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2CF"/>
    <w:rsid w:val="00821C95"/>
    <w:rsid w:val="00827724"/>
    <w:rsid w:val="00831CA7"/>
    <w:rsid w:val="00835B41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0113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6234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B6FF3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55</cp:revision>
  <cp:lastPrinted>2021-04-19T09:25:00Z</cp:lastPrinted>
  <dcterms:created xsi:type="dcterms:W3CDTF">2017-07-23T23:20:00Z</dcterms:created>
  <dcterms:modified xsi:type="dcterms:W3CDTF">2021-07-22T11:26:00Z</dcterms:modified>
</cp:coreProperties>
</file>