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5ACF166B" w14:textId="1A0555B1" w:rsidR="00350867" w:rsidRPr="00350867" w:rsidRDefault="00D618EA" w:rsidP="0035086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D618EA">
        <w:rPr>
          <w:rFonts w:ascii="Verdana" w:hAnsi="Verdana" w:cs="Arial"/>
          <w:b/>
        </w:rPr>
        <w:t>Termomodernizacja i renowacja budynku Szkoły Podstawowej w Justynowie, w ramach zadania: Rozbudowa Szkoły Podstawowej w Justynowie - II etap</w:t>
      </w:r>
      <w:r w:rsidR="00350867" w:rsidRPr="00350867">
        <w:rPr>
          <w:rFonts w:ascii="Verdana" w:hAnsi="Verdana" w:cs="Arial"/>
          <w:b/>
        </w:rPr>
        <w:t xml:space="preserve">, </w:t>
      </w:r>
      <w:r w:rsidR="00350867"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9</cp:revision>
  <cp:lastPrinted>2019-09-05T13:35:00Z</cp:lastPrinted>
  <dcterms:created xsi:type="dcterms:W3CDTF">2021-04-11T09:51:00Z</dcterms:created>
  <dcterms:modified xsi:type="dcterms:W3CDTF">2021-07-26T18:05:00Z</dcterms:modified>
</cp:coreProperties>
</file>