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2356E31C" w:rsidR="007C7627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75362F1" w14:textId="77777777" w:rsidR="00B37223" w:rsidRPr="006464C2" w:rsidRDefault="00B37223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603E8C54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B37223" w:rsidRPr="00B37223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Budowa kanalizacji sanitarnej wraz z przebudową ulicy Okrężnej w Zielonej Górze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5A9A580B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7EA39806" w14:textId="77777777" w:rsidR="00B37223" w:rsidRDefault="00B37223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1A306738" w14:textId="77777777" w:rsidR="00B37223" w:rsidRDefault="00B37223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6E307C8E" w14:textId="650C0BDF" w:rsidR="00B37223" w:rsidRDefault="00B37223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w tym:</w:t>
            </w:r>
          </w:p>
          <w:p w14:paraId="0C3D3640" w14:textId="77777777" w:rsidR="00B37223" w:rsidRDefault="00B37223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44209733" w14:textId="7AB65246" w:rsidR="00B37223" w:rsidRPr="00B37223" w:rsidRDefault="00B37223" w:rsidP="00B37223">
            <w:pPr>
              <w:pStyle w:val="Akapitzlist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  <w:r w:rsidRPr="00B37223">
              <w:rPr>
                <w:rFonts w:ascii="Verdana" w:hAnsi="Verdana" w:cs="Calibri"/>
                <w:b/>
                <w:bCs/>
              </w:rPr>
              <w:t xml:space="preserve">Budowa kanalizacji sanitarnej w ulicy Okrężnej </w:t>
            </w:r>
            <w:r w:rsidRPr="00B37223">
              <w:rPr>
                <w:rFonts w:ascii="Verdana" w:hAnsi="Verdana" w:cs="Calibri"/>
              </w:rPr>
              <w:t xml:space="preserve">w miejscowości Zielona Góra - </w:t>
            </w:r>
            <w:r w:rsidRPr="00B37223">
              <w:rPr>
                <w:rFonts w:ascii="Verdana" w:hAnsi="Verdana" w:cs="Calibri"/>
                <w:b/>
                <w:bCs/>
              </w:rPr>
              <w:t>cena brutto</w:t>
            </w:r>
            <w:r w:rsidRPr="00B37223">
              <w:rPr>
                <w:rFonts w:ascii="Verdana" w:hAnsi="Verdana" w:cs="Calibri"/>
              </w:rPr>
              <w:t xml:space="preserve"> (łącznie z podatkiem VAT) w wysokości ____________________ zł (słownie __________________ złotych) w tym podatek VAT.</w:t>
            </w:r>
          </w:p>
          <w:p w14:paraId="7DC2FFBD" w14:textId="5F5DD6D9" w:rsidR="00B37223" w:rsidRPr="00B37223" w:rsidRDefault="00B37223" w:rsidP="00B37223">
            <w:pPr>
              <w:pStyle w:val="Akapitzlist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  <w:r w:rsidRPr="00B37223">
              <w:rPr>
                <w:rFonts w:ascii="Verdana" w:hAnsi="Verdana" w:cs="Calibri"/>
                <w:b/>
                <w:bCs/>
              </w:rPr>
              <w:t>Przebudowa ulicy Okrężnej</w:t>
            </w:r>
            <w:r w:rsidRPr="00B37223">
              <w:rPr>
                <w:rFonts w:ascii="Verdana" w:hAnsi="Verdana" w:cs="Calibri"/>
              </w:rPr>
              <w:t xml:space="preserve"> w miejscowości Zielona Góra - </w:t>
            </w:r>
            <w:r w:rsidRPr="00B37223">
              <w:rPr>
                <w:rFonts w:ascii="Verdana" w:hAnsi="Verdana" w:cs="Calibri"/>
                <w:b/>
                <w:bCs/>
              </w:rPr>
              <w:t>cena brutto</w:t>
            </w:r>
            <w:r w:rsidRPr="00B37223">
              <w:rPr>
                <w:rFonts w:ascii="Verdana" w:hAnsi="Verdana" w:cs="Calibri"/>
              </w:rPr>
              <w:t xml:space="preserve"> (łącznie z podatkiem VAT) w wysokości ____________________ zł (słownie __________________ złotych) w tym podatek VAT.</w:t>
            </w:r>
          </w:p>
          <w:p w14:paraId="0C083B2A" w14:textId="77BDB578" w:rsidR="00070DC8" w:rsidRPr="00695884" w:rsidRDefault="00070DC8" w:rsidP="00777672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Zobowiązuję(emy)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51B585C6" w:rsidR="00477995" w:rsidRPr="00B37223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</w:t>
            </w:r>
            <w:r w:rsidRPr="00B37223">
              <w:rPr>
                <w:rFonts w:ascii="Verdana" w:hAnsi="Verdana" w:cstheme="minorHAnsi"/>
                <w:bCs/>
              </w:rPr>
              <w:t xml:space="preserve">krótszy niż </w:t>
            </w:r>
            <w:r w:rsidR="00D96C50" w:rsidRPr="00B37223">
              <w:rPr>
                <w:rFonts w:ascii="Verdana" w:hAnsi="Verdana" w:cstheme="minorHAnsi"/>
                <w:bCs/>
              </w:rPr>
              <w:t>3</w:t>
            </w:r>
            <w:r w:rsidRPr="00B37223">
              <w:rPr>
                <w:rFonts w:ascii="Verdana" w:hAnsi="Verdana" w:cstheme="minorHAnsi"/>
                <w:bCs/>
              </w:rPr>
              <w:t xml:space="preserve"> lat</w:t>
            </w:r>
            <w:r w:rsidR="00D96C50" w:rsidRPr="00B37223">
              <w:rPr>
                <w:rFonts w:ascii="Verdana" w:hAnsi="Verdana" w:cstheme="minorHAnsi"/>
                <w:bCs/>
              </w:rPr>
              <w:t>a</w:t>
            </w:r>
            <w:r w:rsidRPr="00B37223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B37223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B37223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</w:rPr>
              <w:t>Uwaga</w:t>
            </w:r>
            <w:r w:rsidRPr="00B37223">
              <w:rPr>
                <w:rFonts w:ascii="Verdana" w:hAnsi="Verdana" w:cstheme="minorHAnsi"/>
                <w:b/>
                <w:bCs/>
                <w:sz w:val="18"/>
                <w:szCs w:val="18"/>
              </w:rPr>
              <w:t>:</w:t>
            </w:r>
          </w:p>
          <w:p w14:paraId="1F22FF38" w14:textId="77777777" w:rsidR="00477995" w:rsidRDefault="00477995" w:rsidP="00477995">
            <w:pPr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B37223">
              <w:rPr>
                <w:rFonts w:ascii="Verdana" w:hAnsi="Verdana" w:cstheme="minorHAnsi"/>
                <w:i/>
                <w:sz w:val="18"/>
                <w:szCs w:val="18"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B37223">
              <w:rPr>
                <w:rFonts w:ascii="Verdana" w:hAnsi="Verdana" w:cstheme="minorHAnsi"/>
                <w:b/>
                <w:i/>
                <w:sz w:val="18"/>
                <w:szCs w:val="18"/>
              </w:rPr>
              <w:t>otrzyma 0 pkt</w:t>
            </w:r>
            <w:r w:rsidRPr="00B37223">
              <w:rPr>
                <w:rFonts w:ascii="Verdana" w:hAnsi="Verdana" w:cstheme="minorHAnsi"/>
                <w:i/>
                <w:sz w:val="18"/>
                <w:szCs w:val="18"/>
              </w:rPr>
              <w:t xml:space="preserve">. </w:t>
            </w:r>
          </w:p>
          <w:p w14:paraId="58CEDB34" w14:textId="6443FBE2" w:rsidR="00B37223" w:rsidRPr="00B37223" w:rsidRDefault="00B37223" w:rsidP="00477995">
            <w:pPr>
              <w:jc w:val="both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3B4B016E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 xml:space="preserve">Zobowiązuję(emy)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D3299C" w:rsidRPr="00D3299C">
              <w:rPr>
                <w:rFonts w:ascii="Verdana" w:hAnsi="Verdana" w:cstheme="minorHAnsi"/>
                <w:b/>
              </w:rPr>
              <w:t>2</w:t>
            </w:r>
            <w:r w:rsidR="00B37223">
              <w:rPr>
                <w:rFonts w:ascii="Verdana" w:hAnsi="Verdana" w:cstheme="minorHAnsi"/>
                <w:b/>
              </w:rPr>
              <w:t>4</w:t>
            </w:r>
            <w:r w:rsidR="00D3299C" w:rsidRPr="00D3299C">
              <w:rPr>
                <w:rFonts w:ascii="Verdana" w:hAnsi="Verdana" w:cstheme="minorHAnsi"/>
                <w:b/>
              </w:rPr>
              <w:t>0</w:t>
            </w:r>
            <w:r w:rsidR="00BC3328" w:rsidRPr="00D3299C">
              <w:rPr>
                <w:rFonts w:ascii="Verdana" w:hAnsi="Verdana" w:cstheme="minorHAnsi"/>
                <w:b/>
              </w:rPr>
              <w:t xml:space="preserve"> dni</w:t>
            </w:r>
            <w:r w:rsidR="00476C14" w:rsidRPr="00D3299C">
              <w:rPr>
                <w:rFonts w:ascii="Verdana" w:hAnsi="Verdana" w:cstheme="minorHAnsi"/>
                <w:b/>
              </w:rPr>
              <w:t xml:space="preserve"> kalendarzowych </w:t>
            </w:r>
            <w:r w:rsidR="00476C14" w:rsidRPr="00BC3328">
              <w:rPr>
                <w:rFonts w:ascii="Verdana" w:hAnsi="Verdana" w:cstheme="minorHAnsi"/>
                <w:b/>
              </w:rPr>
              <w:t>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Zobowiązuję(emy)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013717FB" w:rsidR="00DB7BBB" w:rsidRDefault="00864F27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7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>Oświadczam(y), że wybór mojej(naszej) oferty prowadzić będzie do powstania u Zamawiającego obowiązku podatkowego zgodnie z ustawą z dnia 11 marca 2004 r. o podatku od towarów i usług (</w:t>
            </w:r>
            <w:r w:rsidR="002C09ED">
              <w:rPr>
                <w:rFonts w:ascii="Verdana" w:hAnsi="Verdana" w:cs="Calibri"/>
                <w:bCs/>
              </w:rPr>
              <w:t xml:space="preserve">t.j. </w:t>
            </w:r>
            <w:r w:rsidR="00DB7BBB" w:rsidRPr="00DB7BBB">
              <w:rPr>
                <w:rFonts w:ascii="Verdana" w:hAnsi="Verdana" w:cs="Calibri"/>
                <w:bCs/>
              </w:rPr>
              <w:t>Dz. U. 202</w:t>
            </w:r>
            <w:r w:rsidR="002C09ED">
              <w:rPr>
                <w:rFonts w:ascii="Verdana" w:hAnsi="Verdana" w:cs="Calibri"/>
                <w:bCs/>
              </w:rPr>
              <w:t>2</w:t>
            </w:r>
            <w:r w:rsidR="00DB7BBB" w:rsidRPr="00DB7BBB">
              <w:rPr>
                <w:rFonts w:ascii="Verdana" w:hAnsi="Verdana" w:cs="Calibri"/>
                <w:bCs/>
              </w:rPr>
              <w:t xml:space="preserve"> r. poz. </w:t>
            </w:r>
            <w:r w:rsidR="002C09ED">
              <w:rPr>
                <w:rFonts w:ascii="Verdana" w:hAnsi="Verdana" w:cs="Calibri"/>
                <w:bCs/>
              </w:rPr>
              <w:t>931</w:t>
            </w:r>
            <w:r w:rsidR="00DB7BBB" w:rsidRPr="00DB7BBB">
              <w:rPr>
                <w:rFonts w:ascii="Verdana" w:hAnsi="Verdana" w:cs="Calibri"/>
                <w:bCs/>
              </w:rPr>
              <w:t>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725D8C26" w14:textId="20C297BD" w:rsidR="00B37223" w:rsidRPr="00DB7BBB" w:rsidRDefault="00DB7BBB" w:rsidP="00B3722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3B4A5DEF" w:rsidR="00DB7BBB" w:rsidRPr="00DB7BBB" w:rsidRDefault="00864F27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8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 xml:space="preserve">Oświadczam(amy), że wypełniłem obowiązki informacyjne przewidziane w art. 13 lub art. 14 RODO tj. rozporządzenia Parlamentu Europejskiego i Rady (UE) </w:t>
            </w:r>
            <w:r w:rsidR="00DB7BBB" w:rsidRPr="00DB7BBB">
              <w:rPr>
                <w:rFonts w:ascii="Verdana" w:hAnsi="Verdana" w:cs="Calibri"/>
                <w:bCs/>
              </w:rPr>
              <w:lastRenderedPageBreak/>
      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0ACBC190" w:rsidR="00DB7BBB" w:rsidRPr="00DB7BBB" w:rsidRDefault="00864F27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9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Oświadczam(amy),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76D3A632" w:rsidR="00DB7BBB" w:rsidRPr="00DB7BBB" w:rsidRDefault="00864F27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9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242DD07" w:rsidR="00DB7BBB" w:rsidRPr="00864F27" w:rsidRDefault="00DB7BBB" w:rsidP="00864F27">
            <w:pPr>
              <w:pStyle w:val="Akapitzlist"/>
              <w:keepLines/>
              <w:widowControl w:val="0"/>
              <w:numPr>
                <w:ilvl w:val="1"/>
                <w:numId w:val="18"/>
              </w:num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Verdana" w:hAnsi="Verdana" w:cs="Arial"/>
              </w:rPr>
            </w:pPr>
            <w:r w:rsidRPr="00864F27">
              <w:rPr>
                <w:rFonts w:ascii="Verdana" w:hAnsi="Verdana" w:cs="Arial"/>
              </w:rPr>
              <w:t>Zamierzam(y) powierzyć następujące części zamówienia</w:t>
            </w:r>
            <w:r w:rsidRPr="00864F27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864F27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864F27">
              <w:rPr>
                <w:rFonts w:ascii="Verdana" w:hAnsi="Verdana" w:cs="Arial"/>
              </w:rPr>
              <w:t xml:space="preserve"> </w:t>
            </w:r>
            <w:r w:rsidRPr="00864F27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0A127352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864F27">
              <w:rPr>
                <w:rFonts w:ascii="Verdana" w:hAnsi="Verdana" w:cs="Calibri"/>
                <w:bCs/>
              </w:rPr>
              <w:t>0</w:t>
            </w:r>
            <w:r w:rsidRPr="00DB7BBB">
              <w:rPr>
                <w:rFonts w:ascii="Verdana" w:hAnsi="Verdana" w:cs="Calibri"/>
                <w:bCs/>
              </w:rPr>
              <w:t>. Przekazana w odrębnym pliku część oferty stanowi tajemnicę przedsiębiorstwa w rozumieniu art. 11 ustawy z dnia 16 kwietnia 1993 r. o zwalczaniu nieuczciwej konkurencji (Dz. U. 202</w:t>
            </w:r>
            <w:r w:rsidR="00777672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 r. poz. </w:t>
            </w:r>
            <w:r w:rsidR="00777672">
              <w:rPr>
                <w:rFonts w:ascii="Verdana" w:hAnsi="Verdana" w:cs="Calibri"/>
                <w:bCs/>
              </w:rPr>
              <w:t>1233</w:t>
            </w:r>
            <w:r w:rsidRPr="00DB7BBB">
              <w:rPr>
                <w:rFonts w:ascii="Verdana" w:hAnsi="Verdana" w:cs="Calibri"/>
                <w:bCs/>
              </w:rPr>
              <w:t>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7EA044EA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864F27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52687D8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864F27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723A937D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864F27">
              <w:rPr>
                <w:rFonts w:ascii="Verdana" w:hAnsi="Verdana" w:cs="Calibri"/>
                <w:bCs/>
              </w:rPr>
              <w:t>3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 xml:space="preserve">NIE   □ 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 właściwe)</w:t>
            </w:r>
          </w:p>
          <w:p w14:paraId="447C0873" w14:textId="11A969B3" w:rsidR="000B2A58" w:rsidRPr="00DB7BBB" w:rsidRDefault="000B2A58" w:rsidP="00777672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42CD1982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864F27">
              <w:rPr>
                <w:rFonts w:ascii="Verdana" w:hAnsi="Verdana" w:cs="Calibri"/>
                <w:bCs/>
              </w:rPr>
              <w:t>4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 xml:space="preserve">, wykonawców wspólnie ubiegających się o udzielenie zamówienia, podmiotów udostępniających zasoby, </w:t>
            </w:r>
            <w:r w:rsidRPr="00DB7BBB">
              <w:rPr>
                <w:rFonts w:ascii="Verdana" w:hAnsi="Verdana" w:cs="Calibri"/>
                <w:bCs/>
              </w:rPr>
              <w:lastRenderedPageBreak/>
              <w:t xml:space="preserve">jeżeli wykonawca z nich korzysta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(</w:t>
            </w:r>
            <w:r w:rsidR="005F04D6">
              <w:rPr>
                <w:rFonts w:ascii="Verdana" w:hAnsi="Verdana" w:cs="Calibri"/>
                <w:bCs/>
                <w:i/>
                <w:iCs/>
              </w:rPr>
              <w:t xml:space="preserve">należy wskazać dostęp -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takie jak np. odpis lub informacja z Krajowego Rejestru Sądowego, Centralnej Ewidencji i Informacji o Działalności Gospodarczej lub innego właściwego rejestru)</w:t>
            </w:r>
            <w:r w:rsidRPr="00DB7BBB">
              <w:rPr>
                <w:rFonts w:ascii="Verdana" w:hAnsi="Verdana" w:cs="Calibri"/>
                <w:bCs/>
              </w:rPr>
              <w:t xml:space="preserve"> ……………….…………………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45745C2C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864F27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C1BD" w14:textId="77777777" w:rsidR="00CD7AA6" w:rsidRDefault="00CD7AA6" w:rsidP="007A7520">
      <w:r>
        <w:separator/>
      </w:r>
    </w:p>
  </w:endnote>
  <w:endnote w:type="continuationSeparator" w:id="0">
    <w:p w14:paraId="63937DEE" w14:textId="77777777" w:rsidR="00CD7AA6" w:rsidRDefault="00CD7AA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3EA2" w14:textId="77777777" w:rsidR="00CD7AA6" w:rsidRDefault="00CD7AA6" w:rsidP="007A7520">
      <w:r>
        <w:separator/>
      </w:r>
    </w:p>
  </w:footnote>
  <w:footnote w:type="continuationSeparator" w:id="0">
    <w:p w14:paraId="1F9150E9" w14:textId="77777777" w:rsidR="00CD7AA6" w:rsidRDefault="00CD7AA6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598C"/>
    <w:multiLevelType w:val="multilevel"/>
    <w:tmpl w:val="2D489B4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D43A3"/>
    <w:multiLevelType w:val="hybridMultilevel"/>
    <w:tmpl w:val="5C769222"/>
    <w:lvl w:ilvl="0" w:tplc="DBC0E6D0">
      <w:start w:val="1"/>
      <w:numFmt w:val="decimal"/>
      <w:lvlText w:val="%1)"/>
      <w:lvlJc w:val="left"/>
      <w:pPr>
        <w:ind w:left="705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9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5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6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784">
    <w:abstractNumId w:val="17"/>
  </w:num>
  <w:num w:numId="2" w16cid:durableId="904532968">
    <w:abstractNumId w:val="6"/>
  </w:num>
  <w:num w:numId="3" w16cid:durableId="1583029659">
    <w:abstractNumId w:val="7"/>
  </w:num>
  <w:num w:numId="4" w16cid:durableId="1067218340">
    <w:abstractNumId w:val="10"/>
  </w:num>
  <w:num w:numId="5" w16cid:durableId="1910730151">
    <w:abstractNumId w:val="3"/>
  </w:num>
  <w:num w:numId="6" w16cid:durableId="1569270745">
    <w:abstractNumId w:val="2"/>
  </w:num>
  <w:num w:numId="7" w16cid:durableId="460657531">
    <w:abstractNumId w:val="16"/>
  </w:num>
  <w:num w:numId="8" w16cid:durableId="87310967">
    <w:abstractNumId w:val="9"/>
  </w:num>
  <w:num w:numId="9" w16cid:durableId="21790298">
    <w:abstractNumId w:val="14"/>
  </w:num>
  <w:num w:numId="10" w16cid:durableId="1408453253">
    <w:abstractNumId w:val="15"/>
  </w:num>
  <w:num w:numId="11" w16cid:durableId="475684090">
    <w:abstractNumId w:val="11"/>
  </w:num>
  <w:num w:numId="12" w16cid:durableId="183831660">
    <w:abstractNumId w:val="12"/>
  </w:num>
  <w:num w:numId="13" w16cid:durableId="1082458466">
    <w:abstractNumId w:val="5"/>
  </w:num>
  <w:num w:numId="14" w16cid:durableId="2140875152">
    <w:abstractNumId w:val="1"/>
  </w:num>
  <w:num w:numId="15" w16cid:durableId="809713072">
    <w:abstractNumId w:val="0"/>
  </w:num>
  <w:num w:numId="16" w16cid:durableId="1182669233">
    <w:abstractNumId w:val="13"/>
  </w:num>
  <w:num w:numId="17" w16cid:durableId="72902044">
    <w:abstractNumId w:val="8"/>
  </w:num>
  <w:num w:numId="18" w16cid:durableId="2103136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C09ED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04D6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76DD5"/>
    <w:rsid w:val="00777672"/>
    <w:rsid w:val="007A7520"/>
    <w:rsid w:val="007B065A"/>
    <w:rsid w:val="007C7627"/>
    <w:rsid w:val="007E015C"/>
    <w:rsid w:val="00802063"/>
    <w:rsid w:val="00811E8B"/>
    <w:rsid w:val="0083446A"/>
    <w:rsid w:val="00854ACB"/>
    <w:rsid w:val="00864F27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0113C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37223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D7AA6"/>
    <w:rsid w:val="00CE183B"/>
    <w:rsid w:val="00CF08EE"/>
    <w:rsid w:val="00CF1811"/>
    <w:rsid w:val="00CF3231"/>
    <w:rsid w:val="00D12BB7"/>
    <w:rsid w:val="00D20A2E"/>
    <w:rsid w:val="00D3299C"/>
    <w:rsid w:val="00D4475E"/>
    <w:rsid w:val="00D56546"/>
    <w:rsid w:val="00D662D7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1317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4B542124-CD60-4849-A4FC-FE9C2E82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5983-A1B5-40DE-B51F-93B00AEE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17</cp:revision>
  <cp:lastPrinted>2022-09-28T09:18:00Z</cp:lastPrinted>
  <dcterms:created xsi:type="dcterms:W3CDTF">2021-09-26T18:53:00Z</dcterms:created>
  <dcterms:modified xsi:type="dcterms:W3CDTF">2022-12-19T09:34:00Z</dcterms:modified>
</cp:coreProperties>
</file>