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2B3B8245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6C58F9">
        <w:rPr>
          <w:rFonts w:ascii="Verdana" w:hAnsi="Verdana" w:cs="Times New Roman"/>
          <w:b/>
        </w:rPr>
        <w:t>8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11F884A6" w14:textId="0C6EDCB5" w:rsidR="00975A58" w:rsidRDefault="00975A58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  <w:r w:rsidRPr="00975A58">
        <w:rPr>
          <w:rFonts w:ascii="Verdana" w:hAnsi="Verdana" w:cs="Calibri"/>
          <w:b/>
          <w:bCs/>
          <w:kern w:val="2"/>
          <w:lang w:eastAsia="zh-CN"/>
        </w:rPr>
        <w:t xml:space="preserve">Dostawa i montaż hali </w:t>
      </w:r>
      <w:proofErr w:type="spellStart"/>
      <w:r w:rsidRPr="00975A58">
        <w:rPr>
          <w:rFonts w:ascii="Verdana" w:hAnsi="Verdana" w:cs="Calibri"/>
          <w:b/>
          <w:bCs/>
          <w:kern w:val="2"/>
          <w:lang w:eastAsia="zh-CN"/>
        </w:rPr>
        <w:t>pneumatyczej</w:t>
      </w:r>
      <w:proofErr w:type="spellEnd"/>
      <w:r w:rsidRPr="00975A58">
        <w:rPr>
          <w:rFonts w:ascii="Verdana" w:hAnsi="Verdana" w:cs="Calibri"/>
          <w:b/>
          <w:bCs/>
          <w:kern w:val="2"/>
          <w:lang w:eastAsia="zh-CN"/>
        </w:rPr>
        <w:t xml:space="preserve"> wraz z infrastrukturą towarzyszącą w ramach zadania: Budowa infrastruktury sportowo-rekreacyjnej na terenie Gminy Andrespol</w:t>
      </w:r>
      <w:r w:rsidRPr="00975A58">
        <w:rPr>
          <w:rFonts w:ascii="Verdana" w:hAnsi="Verdana" w:cs="Calibri"/>
          <w:b/>
          <w:bCs/>
          <w:kern w:val="2"/>
          <w:lang w:eastAsia="zh-CN"/>
        </w:rPr>
        <w:t xml:space="preserve"> </w:t>
      </w:r>
    </w:p>
    <w:p w14:paraId="1415B7E4" w14:textId="77777777" w:rsidR="00975A58" w:rsidRDefault="00975A58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15</cp:revision>
  <cp:lastPrinted>2019-09-05T13:35:00Z</cp:lastPrinted>
  <dcterms:created xsi:type="dcterms:W3CDTF">2021-04-11T09:51:00Z</dcterms:created>
  <dcterms:modified xsi:type="dcterms:W3CDTF">2022-04-21T10:55:00Z</dcterms:modified>
</cp:coreProperties>
</file>