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BC" w:rsidRPr="00B225BC" w:rsidRDefault="00B225BC" w:rsidP="00B225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5BC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Na podstawie 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B225BC">
        <w:rPr>
          <w:rFonts w:ascii="Times New Roman" w:eastAsia="Calibri" w:hAnsi="Times New Roman" w:cs="Times New Roman"/>
          <w:color w:val="000000"/>
        </w:rPr>
        <w:t>Dz.U.UE.L</w:t>
      </w:r>
      <w:proofErr w:type="spellEnd"/>
      <w:r w:rsidRPr="00B225BC">
        <w:rPr>
          <w:rFonts w:ascii="Times New Roman" w:eastAsia="Calibri" w:hAnsi="Times New Roman" w:cs="Times New Roman"/>
          <w:color w:val="000000"/>
        </w:rPr>
        <w:t>. z 2016r. Nr 119, str.1) (dalej jako: „RODO”), informujemy Panią/Pana o sposobie i celu, w jakim przetwarzamy Pani/Pana dane osobowe, a także o przysługujących Pani/Panu prawach, wynikających z regulacji o ochronie danych osobowych: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1. Administratorem Pani/Pana danych osobowych jest Ośrodek Pomocy Społecznej a w Andrespolu,               ul. Rokicińska 125, 95-020 Andrespol (dalej: OPS).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 xml:space="preserve">2. We wszystkich sprawach dotyczących przetwarzania danych osobowych oraz korzystania z praw związanych z przetwarzaniem danych osobowych należy kontaktować się z ustanowionym                             w jednostce </w:t>
      </w:r>
      <w:r w:rsidRPr="00B225BC">
        <w:rPr>
          <w:rFonts w:ascii="Times New Roman" w:eastAsia="Calibri" w:hAnsi="Times New Roman" w:cs="Times New Roman"/>
          <w:color w:val="000000"/>
          <w:u w:val="single"/>
        </w:rPr>
        <w:t xml:space="preserve">inspektorem ochrony danych – Patrykiem </w:t>
      </w:r>
      <w:proofErr w:type="spellStart"/>
      <w:r w:rsidRPr="00B225BC">
        <w:rPr>
          <w:rFonts w:ascii="Times New Roman" w:eastAsia="Calibri" w:hAnsi="Times New Roman" w:cs="Times New Roman"/>
          <w:color w:val="000000"/>
          <w:u w:val="single"/>
        </w:rPr>
        <w:t>Hebrowskim</w:t>
      </w:r>
      <w:proofErr w:type="spellEnd"/>
      <w:r w:rsidRPr="00B225BC">
        <w:rPr>
          <w:rFonts w:ascii="Times New Roman" w:eastAsia="Calibri" w:hAnsi="Times New Roman" w:cs="Times New Roman"/>
          <w:color w:val="000000"/>
        </w:rPr>
        <w:t xml:space="preserve"> poprzez email: </w:t>
      </w:r>
      <w:hyperlink r:id="rId5" w:history="1">
        <w:r w:rsidRPr="00B225BC">
          <w:rPr>
            <w:rFonts w:ascii="Times New Roman" w:eastAsia="Calibri" w:hAnsi="Times New Roman" w:cs="Times New Roman"/>
            <w:color w:val="0000FF"/>
            <w:u w:val="single"/>
          </w:rPr>
          <w:t>hebrowski@wp.pl</w:t>
        </w:r>
      </w:hyperlink>
      <w:r w:rsidRPr="00B225BC">
        <w:rPr>
          <w:rFonts w:ascii="Times New Roman" w:eastAsia="Calibri" w:hAnsi="Times New Roman" w:cs="Times New Roman"/>
        </w:rPr>
        <w:t xml:space="preserve"> </w:t>
      </w:r>
      <w:r w:rsidRPr="00B225BC">
        <w:rPr>
          <w:rFonts w:ascii="Times New Roman" w:eastAsia="Calibri" w:hAnsi="Times New Roman" w:cs="Times New Roman"/>
          <w:color w:val="000000"/>
        </w:rPr>
        <w:t>lub pisemnie na adres administratora danych.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 xml:space="preserve">3. Dane osobowe uzyskane w związku z realizacją zadań spółki wykorzystywać będziemy wyłącznie w celu realizacji tych zadań. 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 xml:space="preserve">4. Przetwarzanie Pani/Pana danych osobowych jest niezbędne do realizacji wyżej wymienionych celów. 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5. Podstawą prawną przetwarzania Pani/Pana danych osobowych jest: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a) Pani/Pana zgoda na przetwarzanie danych osobowych przekazana pisemnie. (art. 6 ust. 1 a) RODO);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b) nasz uzasadniony interes (art. 6 ust. 1 lit. f) RODO) – w zakresie danych zebranych podczas rozpatrywania podania/wniosku/petycji;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c) art. 6 ust. 1 b) RODO – przetwarzanie danych jest niezbędne do zawarcia i wykonania umowy oraz podjęcia działań na żądanie osoby, której dane dotyczą;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d) wypełnianie obowiązku prawnego ciążącego na administratorze (art. 6 ust. 1 lit. c) RODO);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e) wykonanie zadania realizowanego w interesie publicznym (art. 6 ust. 1 lit. e) RODO).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25BC">
        <w:rPr>
          <w:rFonts w:ascii="Times New Roman" w:eastAsia="Calibri" w:hAnsi="Times New Roman" w:cs="Times New Roman"/>
          <w:color w:val="000000"/>
        </w:rPr>
        <w:t xml:space="preserve">5. Pani/Pana dane osobowe będziemy przechowywać przez okres </w:t>
      </w:r>
      <w:r w:rsidRPr="00B225BC">
        <w:rPr>
          <w:rFonts w:ascii="Times New Roman" w:eastAsia="Calibri" w:hAnsi="Times New Roman" w:cs="Times New Roman"/>
        </w:rPr>
        <w:t xml:space="preserve">wynikający </w:t>
      </w:r>
      <w:r w:rsidRPr="00B225BC">
        <w:rPr>
          <w:rFonts w:ascii="Times New Roman" w:eastAsia="Calibri" w:hAnsi="Times New Roman" w:cs="Times New Roman"/>
          <w:bCs/>
          <w:shd w:val="clear" w:color="auto" w:fill="FFFFFF"/>
        </w:rPr>
        <w:t>z przepisów ustawy             z dnia 14 lipca 1983 roku o narodowym zasobie archiwalnym i archiwach (Dz. U. 2018, poz. 217)                 i przepisami wykonawczymi do ustawy.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6. Pani/Pana dane osobowe mogą zostać przekazane: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a) organom władzy publicznej oraz podmiotom wykonującym zadania publiczne lub działającym na zlecenie organów władzy publicznej, w zakresie i w celach, które wynikają z przepisów powszechnie obowiązującego prawa;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b) innym podmiotom, które na podstawie stosownych umów podpisanych z OPS przetwarzają dane osobowe, dla których administratorem jest OPS.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7. Pani/Pana dane mogą być przetwarzane w sposób zautomatyzowany i nie będą podlegać profilowaniu.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8. Pani/Pana dane osobowe nie trafią poza Europejski Obszar Gospodarczy                               (obejmujący Unię Europejską, Norwegię, Liechtenstein i Islandię).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9. W związku z przetwarzaniem Pani/Pana danych osobowych, przysługują Pani/Panu następujące prawa: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a) prawo dostępu do Pani/Pana danych osobowych;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b) prawo żądania sprostowania/poprawienia Pani/Pana danych osobowych;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c) prawo żądania usunięcia danych osobowych przetwarzanych bezpodstawnie;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d) prawo żądania ograniczenia przetwarzania Pani/Pana danych osobowych;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e) prawo wyrażenia sprzeciwu wobec przetwarzania Pani/Pana danych osobowych ze względu na Pani/Pana szczególną sytuację – w przypadkach, gdy przetwarzamy dane na podstawie naszego prawnie usprawiedliwionego interesu;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f) 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lastRenderedPageBreak/>
        <w:t>g) prawo wniesienia skargi do organu nadzorczego, gdy uzna Pani/Pan, iż przetwarzanie danych osobowych narusza przepisy ogólnego rozporządzenia o ochronie danych osobowych.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10.W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11. W sytuacji, gdy przetwarzanie danych osobowych odbywa się na podstawie zgody osoby, której dane dotyczą, podanie przez Panią/Pana danych osobowych administratorowi ma charakter dobrowolny.</w:t>
      </w:r>
    </w:p>
    <w:p w:rsidR="00B225BC" w:rsidRPr="00B225BC" w:rsidRDefault="00B225BC" w:rsidP="00B2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225BC">
        <w:rPr>
          <w:rFonts w:ascii="Times New Roman" w:eastAsia="Calibri" w:hAnsi="Times New Roman" w:cs="Times New Roman"/>
          <w:color w:val="000000"/>
        </w:rPr>
        <w:t>12. Podanie przez Panią/Pana danych osobowych jest obowiązkowe, w sytuacji gdy przesłankę przetwarzania danych osobowych stanowi przepis prawa powszechnie obowiązującego.</w:t>
      </w:r>
    </w:p>
    <w:p w:rsidR="00B225BC" w:rsidRPr="00B225BC" w:rsidRDefault="00B225BC" w:rsidP="00B225B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148C" w:rsidRDefault="0074148C">
      <w:bookmarkStart w:id="0" w:name="_GoBack"/>
      <w:bookmarkEnd w:id="0"/>
    </w:p>
    <w:sectPr w:rsidR="0074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5"/>
    <w:rsid w:val="00646875"/>
    <w:rsid w:val="0074148C"/>
    <w:rsid w:val="00B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r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2021-04-23T05:58:00Z</dcterms:created>
  <dcterms:modified xsi:type="dcterms:W3CDTF">2021-04-23T05:58:00Z</dcterms:modified>
</cp:coreProperties>
</file>